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7BF54" w14:textId="5F62CE0B" w:rsidR="0011478F" w:rsidRPr="009662EC" w:rsidRDefault="0011478F" w:rsidP="0011478F">
      <w:pPr>
        <w:keepNext/>
        <w:spacing w:before="240" w:after="60" w:line="240" w:lineRule="auto"/>
        <w:jc w:val="right"/>
        <w:outlineLvl w:val="1"/>
        <w:rPr>
          <w:rFonts w:ascii="GHEA Grapalat" w:eastAsiaTheme="majorEastAsia" w:hAnsi="GHEA Grapalat" w:cs="Times New Roman"/>
          <w:b/>
          <w:i/>
          <w:iCs/>
          <w:szCs w:val="28"/>
          <w:u w:val="single"/>
        </w:rPr>
      </w:pPr>
      <w:bookmarkStart w:id="0" w:name="_Toc93926503"/>
      <w:bookmarkStart w:id="1" w:name="_Toc120537468"/>
      <w:bookmarkStart w:id="2" w:name="_Toc120540181"/>
      <w:bookmarkStart w:id="3" w:name="_Toc120802458"/>
      <w:bookmarkStart w:id="4" w:name="_Toc120868901"/>
      <w:bookmarkStart w:id="5" w:name="_GoBack"/>
      <w:bookmarkEnd w:id="5"/>
      <w:r w:rsidRPr="0011478F">
        <w:rPr>
          <w:rFonts w:ascii="GHEA Grapalat" w:eastAsiaTheme="majorEastAsia" w:hAnsi="GHEA Grapalat" w:cs="Sylfaen"/>
          <w:b/>
          <w:bCs/>
          <w:i/>
          <w:iCs/>
          <w:szCs w:val="28"/>
          <w:u w:val="single"/>
          <w:lang w:val="hy-AM"/>
        </w:rPr>
        <w:t>Հավելված</w:t>
      </w:r>
      <w:r w:rsidRPr="0011478F">
        <w:rPr>
          <w:rFonts w:ascii="GHEA Grapalat" w:eastAsiaTheme="majorEastAsia" w:hAnsi="GHEA Grapalat" w:cs="Times Armenian"/>
          <w:b/>
          <w:bCs/>
          <w:i/>
          <w:iCs/>
          <w:szCs w:val="28"/>
          <w:u w:val="single"/>
          <w:lang w:val="hy-AM"/>
        </w:rPr>
        <w:t xml:space="preserve"> N</w:t>
      </w:r>
      <w:r w:rsidRPr="0011478F">
        <w:rPr>
          <w:rFonts w:ascii="GHEA Grapalat" w:eastAsiaTheme="majorEastAsia" w:hAnsi="GHEA Grapalat" w:cs="Times New Roman"/>
          <w:b/>
          <w:bCs/>
          <w:i/>
          <w:iCs/>
          <w:szCs w:val="28"/>
          <w:u w:val="single"/>
          <w:lang w:val="hy-AM"/>
        </w:rPr>
        <w:t xml:space="preserve"> </w:t>
      </w:r>
      <w:bookmarkEnd w:id="0"/>
      <w:bookmarkEnd w:id="1"/>
      <w:bookmarkEnd w:id="2"/>
      <w:bookmarkEnd w:id="3"/>
      <w:bookmarkEnd w:id="4"/>
      <w:r w:rsidR="009662EC">
        <w:rPr>
          <w:rFonts w:ascii="GHEA Grapalat" w:eastAsiaTheme="majorEastAsia" w:hAnsi="GHEA Grapalat" w:cs="Times New Roman"/>
          <w:b/>
          <w:bCs/>
          <w:i/>
          <w:iCs/>
          <w:szCs w:val="28"/>
          <w:u w:val="single"/>
        </w:rPr>
        <w:t>12</w:t>
      </w:r>
    </w:p>
    <w:p w14:paraId="6207BF55" w14:textId="77777777" w:rsidR="0011478F" w:rsidRPr="0011478F" w:rsidRDefault="0011478F" w:rsidP="0011478F">
      <w:pPr>
        <w:spacing w:after="0" w:line="240" w:lineRule="auto"/>
        <w:rPr>
          <w:rFonts w:ascii="GHEA Grapalat" w:eastAsiaTheme="minorEastAsia" w:hAnsi="GHEA Grapalat" w:cs="Times New Roman"/>
          <w:bCs/>
          <w:szCs w:val="24"/>
          <w:u w:val="single"/>
        </w:rPr>
      </w:pPr>
    </w:p>
    <w:p w14:paraId="6207BF56" w14:textId="77777777" w:rsidR="0011478F" w:rsidRPr="0011478F" w:rsidRDefault="0011478F" w:rsidP="00AF5DB9">
      <w:pPr>
        <w:spacing w:after="0" w:line="240" w:lineRule="auto"/>
        <w:jc w:val="center"/>
        <w:rPr>
          <w:rFonts w:ascii="GHEA Grapalat" w:eastAsiaTheme="minorEastAsia" w:hAnsi="GHEA Grapalat" w:cs="Times New Roman"/>
          <w:bCs/>
          <w:szCs w:val="24"/>
          <w:u w:val="single"/>
        </w:rPr>
      </w:pPr>
      <w:r w:rsidRPr="0011478F">
        <w:rPr>
          <w:rFonts w:ascii="GHEA Grapalat" w:eastAsiaTheme="minorEastAsia" w:hAnsi="GHEA Grapalat" w:cs="Times New Roman"/>
          <w:bCs/>
          <w:szCs w:val="24"/>
          <w:u w:val="single"/>
        </w:rPr>
        <w:t>ՄԺԾԾ ԺԱՄԱՆԱԿ</w:t>
      </w:r>
      <w:r w:rsidR="00567880">
        <w:rPr>
          <w:rFonts w:ascii="GHEA Grapalat" w:eastAsiaTheme="minorEastAsia" w:hAnsi="GHEA Grapalat" w:cs="Times New Roman"/>
          <w:bCs/>
          <w:szCs w:val="24"/>
          <w:u w:val="single"/>
          <w:lang w:val="hy-AM"/>
        </w:rPr>
        <w:t>Ա</w:t>
      </w:r>
      <w:r w:rsidRPr="0011478F">
        <w:rPr>
          <w:rFonts w:ascii="GHEA Grapalat" w:eastAsiaTheme="minorEastAsia" w:hAnsi="GHEA Grapalat" w:cs="Times New Roman"/>
          <w:bCs/>
          <w:szCs w:val="24"/>
          <w:u w:val="single"/>
        </w:rPr>
        <w:t>ՀԱՏՎԱԾՈՒՄ ՀՀ ԿԱՌԱՎԱՐՈՒԹՅԱՆ ՈԼՈՐՏԱՅԻՆ ՔԱՂԱՔԱԿԱՆՈՒԹՅՈՒՆԸ</w:t>
      </w:r>
    </w:p>
    <w:p w14:paraId="6207BF57" w14:textId="01D416C4" w:rsidR="0011478F" w:rsidRDefault="0011478F" w:rsidP="00AF5DB9">
      <w:pPr>
        <w:spacing w:after="0" w:line="240" w:lineRule="auto"/>
        <w:jc w:val="center"/>
        <w:rPr>
          <w:rFonts w:ascii="GHEA Grapalat" w:eastAsiaTheme="minorEastAsia" w:hAnsi="GHEA Grapalat" w:cs="Times New Roman"/>
          <w:b/>
          <w:bCs/>
          <w:i/>
          <w:szCs w:val="24"/>
        </w:rPr>
      </w:pPr>
      <w:r w:rsidRPr="0011478F">
        <w:rPr>
          <w:rFonts w:ascii="GHEA Grapalat" w:eastAsiaTheme="minorEastAsia" w:hAnsi="GHEA Grapalat" w:cs="Times New Roman"/>
          <w:b/>
          <w:bCs/>
          <w:i/>
          <w:szCs w:val="24"/>
        </w:rPr>
        <w:t>(</w:t>
      </w:r>
      <w:r w:rsidR="00FC1E0D">
        <w:rPr>
          <w:rFonts w:ascii="GHEA Grapalat" w:eastAsiaTheme="minorEastAsia" w:hAnsi="GHEA Grapalat" w:cs="Times New Roman"/>
          <w:b/>
          <w:bCs/>
          <w:i/>
          <w:szCs w:val="24"/>
        </w:rPr>
        <w:t>հակիրճ</w:t>
      </w:r>
      <w:r w:rsidRPr="0011478F">
        <w:rPr>
          <w:rFonts w:ascii="GHEA Grapalat" w:eastAsiaTheme="minorEastAsia" w:hAnsi="GHEA Grapalat" w:cs="Times New Roman"/>
          <w:b/>
          <w:bCs/>
          <w:i/>
          <w:szCs w:val="24"/>
        </w:rPr>
        <w:t xml:space="preserve"> շարադրանք)</w:t>
      </w:r>
    </w:p>
    <w:p w14:paraId="2C627B33" w14:textId="77777777" w:rsidR="00AF5DB9" w:rsidRPr="0011478F" w:rsidRDefault="00AF5DB9" w:rsidP="00AF5DB9">
      <w:pPr>
        <w:spacing w:after="0" w:line="240" w:lineRule="auto"/>
        <w:jc w:val="center"/>
        <w:rPr>
          <w:rFonts w:ascii="GHEA Grapalat" w:eastAsiaTheme="minorEastAsia" w:hAnsi="GHEA Grapalat" w:cs="Times New Roman"/>
          <w:b/>
          <w:bCs/>
          <w:i/>
          <w:szCs w:val="24"/>
        </w:rPr>
      </w:pPr>
    </w:p>
    <w:p w14:paraId="6207BF58" w14:textId="77777777" w:rsidR="0011478F" w:rsidRPr="0011478F" w:rsidRDefault="0011478F" w:rsidP="001147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 w:line="240" w:lineRule="auto"/>
        <w:jc w:val="both"/>
        <w:textAlignment w:val="baseline"/>
        <w:rPr>
          <w:rFonts w:ascii="GHEA Grapalat" w:eastAsiaTheme="minorEastAsia" w:hAnsi="GHEA Grapalat" w:cs="Times New Roman"/>
          <w:b/>
          <w:szCs w:val="20"/>
          <w:lang w:eastAsia="x-none"/>
        </w:rPr>
      </w:pPr>
      <w:r w:rsidRPr="0011478F">
        <w:rPr>
          <w:rFonts w:ascii="GHEA Grapalat" w:eastAsiaTheme="minorEastAsia" w:hAnsi="GHEA Grapalat" w:cs="Times New Roman"/>
          <w:b/>
          <w:szCs w:val="20"/>
          <w:lang w:eastAsia="x-none"/>
        </w:rPr>
        <w:t xml:space="preserve">ՈԼՈՐՏԸ  </w:t>
      </w:r>
    </w:p>
    <w:p w14:paraId="6207BF59" w14:textId="5FA888C3" w:rsidR="0011478F" w:rsidRPr="00F954EB" w:rsidRDefault="00D47519" w:rsidP="00264576">
      <w:pPr>
        <w:overflowPunct w:val="0"/>
        <w:autoSpaceDE w:val="0"/>
        <w:autoSpaceDN w:val="0"/>
        <w:adjustRightInd w:val="0"/>
        <w:spacing w:after="220"/>
        <w:ind w:left="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F954EB" w:rsidRPr="00F954EB">
        <w:rPr>
          <w:rFonts w:ascii="GHEA Grapalat" w:eastAsia="Times New Roman" w:hAnsi="GHEA Grapalat" w:cs="Times New Roman"/>
          <w:sz w:val="24"/>
          <w:szCs w:val="24"/>
          <w:lang w:val="hy-AM"/>
        </w:rPr>
        <w:t>ՀՀ պետակ</w:t>
      </w:r>
      <w:r w:rsidR="00F954EB">
        <w:rPr>
          <w:rFonts w:ascii="GHEA Grapalat" w:eastAsia="Times New Roman" w:hAnsi="GHEA Grapalat" w:cs="Times New Roman"/>
          <w:sz w:val="24"/>
          <w:szCs w:val="24"/>
          <w:lang w:val="hy-AM"/>
        </w:rPr>
        <w:t>ան վերահսկողական ծառայությունը</w:t>
      </w:r>
      <w:r w:rsidR="00F954EB" w:rsidRPr="00F954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954EB" w:rsidRPr="000A12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</w:t>
      </w:r>
      <w:r w:rsidR="00D44356" w:rsidRPr="000A127B">
        <w:rPr>
          <w:rFonts w:ascii="GHEA Grapalat" w:eastAsia="Times New Roman" w:hAnsi="GHEA Grapalat" w:cs="Times New Roman"/>
          <w:sz w:val="24"/>
          <w:szCs w:val="24"/>
          <w:lang w:val="hy-AM"/>
        </w:rPr>
        <w:t>վերահսկողության</w:t>
      </w:r>
      <w:r w:rsidR="00F954EB" w:rsidRPr="000A12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ոլորտում գործող վարչապետին ենթակա պետական կառավարման համակարգի</w:t>
      </w:r>
      <w:r w:rsidR="00F954EB" w:rsidRPr="00F954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մարմին է, որի գործունեությունն ուղղված է վարչապետին ՀՀ Սահմանադրությամբ և օրենքներով վերապահված վերահսկողական լիազորությունների իրականացմանը:</w:t>
      </w:r>
    </w:p>
    <w:p w14:paraId="6207BF5A" w14:textId="77777777" w:rsidR="0011478F" w:rsidRPr="0011478F" w:rsidRDefault="0011478F" w:rsidP="00D82EB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jc w:val="both"/>
        <w:textAlignment w:val="baseline"/>
        <w:rPr>
          <w:rFonts w:ascii="GHEA Grapalat" w:eastAsiaTheme="minorEastAsia" w:hAnsi="GHEA Grapalat" w:cs="Times New Roman"/>
          <w:b/>
          <w:szCs w:val="20"/>
          <w:lang w:eastAsia="x-none"/>
        </w:rPr>
      </w:pPr>
      <w:r w:rsidRPr="0011478F">
        <w:rPr>
          <w:rFonts w:ascii="GHEA Grapalat" w:eastAsiaTheme="minorEastAsia" w:hAnsi="GHEA Grapalat" w:cs="Times New Roman"/>
          <w:b/>
          <w:szCs w:val="20"/>
          <w:lang w:eastAsia="x-none"/>
        </w:rPr>
        <w:t xml:space="preserve">ՈԼՈՐՏԱՅԻՆ ՔԱՂԱՔԱԿԱՆՈՒԹՅԱՆ ՀԻՄՆԱԿԱՆ ԹԻՐԱԽՆԵՐԸ </w:t>
      </w:r>
    </w:p>
    <w:p w14:paraId="731E81F9" w14:textId="7F3A0162" w:rsidR="00F954EB" w:rsidRPr="00371DE0" w:rsidRDefault="00D47519" w:rsidP="00264576">
      <w:pPr>
        <w:pStyle w:val="BodyText"/>
        <w:spacing w:before="120" w:after="120" w:line="276" w:lineRule="auto"/>
        <w:ind w:left="426"/>
        <w:jc w:val="both"/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</w:pPr>
      <w:r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ab/>
      </w:r>
      <w:r w:rsidR="00F954EB" w:rsidRPr="00371DE0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ՀՀ պետական վերահսկողական ծառայության գործունեության նպատակն է Հայաստանի Հանրապետության վարչապետին Հայաստանի Հանրապետության Սահմանադրությամբ և օրենքներով վերապահված վերահսկողական լիազորությունների իրականացումն ապահովելը: </w:t>
      </w:r>
    </w:p>
    <w:p w14:paraId="746D3227" w14:textId="05CF9459" w:rsidR="00F954EB" w:rsidRDefault="00D47519" w:rsidP="00264576">
      <w:pPr>
        <w:pStyle w:val="BodyText"/>
        <w:spacing w:before="120" w:after="120" w:line="276" w:lineRule="auto"/>
        <w:ind w:left="426"/>
        <w:jc w:val="both"/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</w:pPr>
      <w:r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ab/>
      </w:r>
      <w:r w:rsidR="00F954EB" w:rsidRPr="00371DE0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>Վերջնական արդյունքը, որին ձգտելու է ՀՀ պետական վերահսկողական ծառայությունը՝ ՀՀ պետական միջոցների կառավարման, ձևավորման և օգտագործման արդյունավետության և օրինականության գնահատումն է:</w:t>
      </w:r>
    </w:p>
    <w:p w14:paraId="5319EA1D" w14:textId="033163A9" w:rsidR="002B0DCE" w:rsidRPr="007111FF" w:rsidRDefault="00CA132B" w:rsidP="00264576">
      <w:pPr>
        <w:pStyle w:val="BodyText"/>
        <w:spacing w:before="120" w:after="120" w:line="276" w:lineRule="auto"/>
        <w:ind w:left="426"/>
        <w:jc w:val="both"/>
        <w:rPr>
          <w:rFonts w:ascii="GHEA Grapalat" w:hAnsi="GHEA Grapalat"/>
          <w:b w:val="0"/>
          <w:bCs w:val="0"/>
          <w:i/>
          <w:sz w:val="24"/>
          <w:szCs w:val="24"/>
          <w:lang w:val="hy-AM" w:eastAsia="en-US"/>
        </w:rPr>
      </w:pPr>
      <w:r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ab/>
      </w:r>
      <w:r w:rsidRPr="00CA132B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Կապը ՀՀ </w:t>
      </w:r>
      <w:r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>կառավարության ծրագրով սահմանված քաղաքականության թիրախների հետ</w:t>
      </w:r>
      <w:r w:rsidR="007111FF"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 </w:t>
      </w:r>
      <w:r w:rsidR="007111FF" w:rsidRPr="00BA580B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>հետևյալն է</w:t>
      </w:r>
      <w:r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 - </w:t>
      </w:r>
      <w:r w:rsidRPr="007111FF">
        <w:rPr>
          <w:rFonts w:ascii="GHEA Grapalat" w:hAnsi="GHEA Grapalat"/>
          <w:bCs w:val="0"/>
          <w:sz w:val="24"/>
          <w:szCs w:val="24"/>
          <w:lang w:val="hy-AM" w:eastAsia="en-US"/>
        </w:rPr>
        <w:t>6.4 Ինստիտուտների և գործառույթների արդիականացում (էջ 89-90)</w:t>
      </w:r>
      <w:r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 Խորքային ֆունկցիոնալ և ինստիտուցիոնալ վերլուծությունների իրականացում` պետական հատվածում բոլոր անարդյունավետությունները վեր հանելու և համարժեք վերանայման աշխատանքներ իրականացնելու համար, </w:t>
      </w:r>
      <w:r w:rsidRPr="007111FF">
        <w:rPr>
          <w:rFonts w:ascii="GHEA Grapalat" w:hAnsi="GHEA Grapalat"/>
          <w:bCs w:val="0"/>
          <w:sz w:val="24"/>
          <w:szCs w:val="24"/>
          <w:lang w:val="hy-AM" w:eastAsia="en-US"/>
        </w:rPr>
        <w:t>6.10 Պետական ծախսեր (էջ 100)</w:t>
      </w:r>
      <w:r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 Պետական կառավարման համակարգի արդյունավետության բարձրացում` կապված հանրային միջոցների արդյունավետ ծախսման հետ</w:t>
      </w:r>
      <w:r w:rsidR="009100EF"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>:</w:t>
      </w:r>
    </w:p>
    <w:p w14:paraId="54E11FFC" w14:textId="49218DF7" w:rsidR="00D82EBA" w:rsidRPr="0065201D" w:rsidRDefault="00D82EBA" w:rsidP="00264576">
      <w:pPr>
        <w:pStyle w:val="BodyText"/>
        <w:spacing w:before="120" w:after="120" w:line="276" w:lineRule="auto"/>
        <w:ind w:left="426"/>
        <w:jc w:val="both"/>
        <w:rPr>
          <w:rFonts w:ascii="GHEA Grapalat" w:eastAsiaTheme="minorEastAsia" w:hAnsi="GHEA Grapalat"/>
          <w:i/>
          <w:lang w:val="hy-AM"/>
        </w:rPr>
      </w:pPr>
      <w:r w:rsidRPr="007111FF">
        <w:rPr>
          <w:rFonts w:ascii="GHEA Grapalat" w:hAnsi="GHEA Grapalat"/>
          <w:b w:val="0"/>
          <w:bCs w:val="0"/>
          <w:i/>
          <w:sz w:val="24"/>
          <w:szCs w:val="24"/>
          <w:lang w:val="hy-AM" w:eastAsia="en-US"/>
        </w:rPr>
        <w:tab/>
      </w:r>
      <w:r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Կապը ՄԱԿ-ի կայուն զարգացման նպատակների և ցուցանիշների հետ </w:t>
      </w:r>
      <w:r w:rsidRPr="00BA580B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>հետևյալն է</w:t>
      </w:r>
      <w:r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>. ՀՀ պետական վերահսկողական ծառայության գործունեությունը նպաստում է ՄԱԿ-ի  կայուն</w:t>
      </w:r>
      <w:r w:rsidR="0049584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 զարգացման </w:t>
      </w:r>
      <w:r w:rsidRPr="00D82EBA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>նպատակների և դրանց գծով սահմանված գլոբալ ցուցանիշների ապահովմանը:</w:t>
      </w:r>
    </w:p>
    <w:p w14:paraId="24373C78" w14:textId="77777777" w:rsidR="002B0DCE" w:rsidRPr="0065201D" w:rsidRDefault="002B0DCE" w:rsidP="00D82EBA">
      <w:pPr>
        <w:overflowPunct w:val="0"/>
        <w:autoSpaceDE w:val="0"/>
        <w:autoSpaceDN w:val="0"/>
        <w:adjustRightInd w:val="0"/>
        <w:spacing w:after="220"/>
        <w:ind w:left="720"/>
        <w:jc w:val="both"/>
        <w:textAlignment w:val="baseline"/>
        <w:rPr>
          <w:rFonts w:ascii="GHEA Grapalat" w:eastAsiaTheme="minorEastAsia" w:hAnsi="GHEA Grapalat" w:cs="Times New Roman"/>
          <w:i/>
          <w:szCs w:val="20"/>
          <w:lang w:val="hy-AM" w:eastAsia="x-none"/>
        </w:rPr>
      </w:pPr>
    </w:p>
    <w:p w14:paraId="6207BF5C" w14:textId="77777777" w:rsidR="0011478F" w:rsidRPr="00D65718" w:rsidRDefault="0011478F" w:rsidP="00D82EB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jc w:val="both"/>
        <w:textAlignment w:val="baseline"/>
        <w:rPr>
          <w:rFonts w:ascii="GHEA Grapalat" w:eastAsiaTheme="minorEastAsia" w:hAnsi="GHEA Grapalat" w:cs="Times New Roman"/>
          <w:b/>
          <w:szCs w:val="20"/>
          <w:lang w:val="hy-AM" w:eastAsia="x-none"/>
        </w:rPr>
      </w:pPr>
      <w:r w:rsidRPr="00D65718">
        <w:rPr>
          <w:rFonts w:ascii="GHEA Grapalat" w:eastAsiaTheme="minorEastAsia" w:hAnsi="GHEA Grapalat" w:cs="Times New Roman"/>
          <w:b/>
          <w:szCs w:val="20"/>
          <w:lang w:val="hy-AM" w:eastAsia="x-none"/>
        </w:rPr>
        <w:lastRenderedPageBreak/>
        <w:t xml:space="preserve">ՈԼՈՐՏԱՅԻՆ ԾԱԽՍԱՅԻՆ ԾՐԱԳՐԵՐԸ ԵՎ ԾԱԽՍԱՅԻՆ ԳԵՐԱԿԱՅՈՒԹՅՈՒՆՆԵՐԸ </w:t>
      </w:r>
    </w:p>
    <w:p w14:paraId="306EC84B" w14:textId="77777777" w:rsidR="00C049D1" w:rsidRDefault="00264576" w:rsidP="00C049D1">
      <w:pPr>
        <w:pStyle w:val="Text"/>
        <w:spacing w:line="276" w:lineRule="auto"/>
        <w:ind w:left="42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sz w:val="24"/>
          <w:szCs w:val="24"/>
          <w:lang w:val="hy-AM"/>
        </w:rPr>
        <w:tab/>
      </w:r>
      <w:r w:rsidR="00C049D1" w:rsidRPr="002C192E">
        <w:rPr>
          <w:rFonts w:ascii="GHEA Grapalat" w:hAnsi="GHEA Grapalat"/>
          <w:sz w:val="24"/>
          <w:szCs w:val="24"/>
          <w:lang w:val="hy-AM"/>
        </w:rPr>
        <w:t>20</w:t>
      </w:r>
      <w:r w:rsidR="00C049D1" w:rsidRPr="0049584F">
        <w:rPr>
          <w:rFonts w:ascii="GHEA Grapalat" w:hAnsi="GHEA Grapalat"/>
          <w:sz w:val="24"/>
          <w:szCs w:val="24"/>
          <w:lang w:val="hy-AM"/>
        </w:rPr>
        <w:t>26</w:t>
      </w:r>
      <w:r w:rsidR="00C049D1" w:rsidRPr="002C192E">
        <w:rPr>
          <w:rFonts w:ascii="GHEA Grapalat" w:hAnsi="GHEA Grapalat"/>
          <w:sz w:val="24"/>
          <w:szCs w:val="24"/>
          <w:lang w:val="hy-AM"/>
        </w:rPr>
        <w:t>-20</w:t>
      </w:r>
      <w:r w:rsidR="00C049D1" w:rsidRPr="0049584F">
        <w:rPr>
          <w:rFonts w:ascii="GHEA Grapalat" w:hAnsi="GHEA Grapalat"/>
          <w:sz w:val="24"/>
          <w:szCs w:val="24"/>
          <w:lang w:val="hy-AM"/>
        </w:rPr>
        <w:t>28</w:t>
      </w:r>
      <w:r w:rsidR="00C049D1" w:rsidRPr="002C192E">
        <w:rPr>
          <w:rFonts w:ascii="GHEA Grapalat" w:hAnsi="GHEA Grapalat"/>
          <w:sz w:val="24"/>
          <w:szCs w:val="24"/>
          <w:lang w:val="hy-AM"/>
        </w:rPr>
        <w:t xml:space="preserve">թթ. ՄԺԾԾ ժամանակահատվածում </w:t>
      </w:r>
      <w:r w:rsidR="00C049D1">
        <w:rPr>
          <w:rFonts w:ascii="GHEA Grapalat" w:hAnsi="GHEA Grapalat"/>
          <w:sz w:val="24"/>
          <w:szCs w:val="24"/>
          <w:lang w:val="hy-AM"/>
        </w:rPr>
        <w:t>Ծառայությունն իրականացնելու է 1203. «Պետական վերահսկողական ծառայություններ» ծախսային ծրագիրը, որում ներառված են 11001. «</w:t>
      </w:r>
      <w:r w:rsidR="00C049D1" w:rsidRPr="00D82EBA">
        <w:rPr>
          <w:rFonts w:ascii="GHEA Grapalat" w:hAnsi="GHEA Grapalat"/>
          <w:sz w:val="24"/>
          <w:szCs w:val="24"/>
          <w:lang w:val="hy-AM"/>
        </w:rPr>
        <w:t>ՀՀ վարչապետին ՀՀ Սահմանադրությամբ և օրենքներով վերապահված վերահսկողական լիազորությունների իրականացման ապահովում</w:t>
      </w:r>
      <w:r w:rsidR="00C049D1">
        <w:rPr>
          <w:rFonts w:ascii="GHEA Grapalat" w:hAnsi="GHEA Grapalat"/>
          <w:sz w:val="24"/>
          <w:szCs w:val="24"/>
          <w:lang w:val="hy-AM"/>
        </w:rPr>
        <w:t>» և 31001. «</w:t>
      </w:r>
      <w:r w:rsidR="00C049D1" w:rsidRPr="00D82EBA">
        <w:rPr>
          <w:rFonts w:ascii="GHEA Grapalat" w:hAnsi="GHEA Grapalat"/>
          <w:sz w:val="24"/>
          <w:szCs w:val="24"/>
          <w:lang w:val="hy-AM"/>
        </w:rPr>
        <w:t>ՀՀ պետական վերահսկողական ծառայության տեխնիկական հագեցվածության բարելավում</w:t>
      </w:r>
      <w:r w:rsidR="00C049D1">
        <w:rPr>
          <w:rFonts w:ascii="GHEA Grapalat" w:hAnsi="GHEA Grapalat"/>
          <w:sz w:val="24"/>
          <w:szCs w:val="24"/>
          <w:lang w:val="hy-AM"/>
        </w:rPr>
        <w:t>» միջոցառումները:</w:t>
      </w:r>
    </w:p>
    <w:p w14:paraId="3740ACBB" w14:textId="4D487667" w:rsidR="00B17F35" w:rsidRDefault="00C049D1" w:rsidP="00C049D1">
      <w:pPr>
        <w:pStyle w:val="Text"/>
        <w:spacing w:line="276" w:lineRule="auto"/>
        <w:ind w:left="426"/>
        <w:rPr>
          <w:rFonts w:ascii="GHEA Grapalat" w:hAnsi="GHEA Grapalat" w:cs="Sylfaen"/>
          <w:iCs/>
          <w:kern w:val="16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 w:cs="Sylfaen"/>
          <w:iCs/>
          <w:kern w:val="16"/>
          <w:sz w:val="24"/>
          <w:szCs w:val="24"/>
          <w:lang w:val="hy-AM"/>
        </w:rPr>
        <w:t>Այս</w:t>
      </w:r>
      <w:r w:rsidRPr="000B0747">
        <w:rPr>
          <w:rFonts w:ascii="GHEA Grapalat" w:hAnsi="GHEA Grapalat" w:cs="Sylfaen"/>
          <w:iCs/>
          <w:kern w:val="16"/>
          <w:sz w:val="24"/>
          <w:szCs w:val="24"/>
          <w:lang w:val="hy-AM"/>
        </w:rPr>
        <w:t xml:space="preserve"> միջոցառում</w:t>
      </w:r>
      <w:r>
        <w:rPr>
          <w:rFonts w:ascii="GHEA Grapalat" w:hAnsi="GHEA Grapalat" w:cs="Sylfaen"/>
          <w:iCs/>
          <w:kern w:val="16"/>
          <w:sz w:val="24"/>
          <w:szCs w:val="24"/>
          <w:lang w:val="hy-AM"/>
        </w:rPr>
        <w:t>ները նպաստում են</w:t>
      </w:r>
      <w:r w:rsidRPr="000B0747">
        <w:rPr>
          <w:rFonts w:ascii="GHEA Grapalat" w:hAnsi="GHEA Grapalat" w:cs="Sylfaen"/>
          <w:iCs/>
          <w:kern w:val="16"/>
          <w:sz w:val="24"/>
          <w:szCs w:val="24"/>
          <w:lang w:val="hy-AM"/>
        </w:rPr>
        <w:t xml:space="preserve"> ՀՀ պետական վերահսկողական ծառայության </w:t>
      </w:r>
      <w:r>
        <w:rPr>
          <w:rFonts w:ascii="GHEA Grapalat" w:hAnsi="GHEA Grapalat" w:cs="Sylfaen"/>
          <w:iCs/>
          <w:kern w:val="16"/>
          <w:sz w:val="24"/>
          <w:szCs w:val="24"/>
          <w:lang w:val="hy-AM"/>
        </w:rPr>
        <w:t>գործունեության</w:t>
      </w:r>
      <w:r w:rsidRPr="000B0747">
        <w:rPr>
          <w:rFonts w:ascii="GHEA Grapalat" w:hAnsi="GHEA Grapalat" w:cs="Sylfaen"/>
          <w:iCs/>
          <w:kern w:val="16"/>
          <w:sz w:val="24"/>
          <w:szCs w:val="24"/>
          <w:lang w:val="hy-AM"/>
        </w:rPr>
        <w:t xml:space="preserve"> և նպատակների իրականացմանը՝ պահպանման համար անհրաժեշտ ծախսերի կատարման միջոցով:</w:t>
      </w:r>
    </w:p>
    <w:p w14:paraId="6FF32D66" w14:textId="77777777" w:rsidR="00C049D1" w:rsidRPr="00D82EBA" w:rsidRDefault="00C049D1" w:rsidP="00C049D1">
      <w:pPr>
        <w:pStyle w:val="Text"/>
        <w:spacing w:line="276" w:lineRule="auto"/>
        <w:ind w:left="426"/>
        <w:rPr>
          <w:rFonts w:ascii="GHEA Grapalat" w:eastAsiaTheme="minorEastAsia" w:hAnsi="GHEA Grapalat"/>
          <w:i/>
          <w:lang w:val="hy-AM" w:eastAsia="x-none"/>
        </w:rPr>
      </w:pPr>
    </w:p>
    <w:p w14:paraId="6207BF62" w14:textId="77777777" w:rsidR="0011478F" w:rsidRPr="0011478F" w:rsidRDefault="0011478F" w:rsidP="00D82EB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jc w:val="both"/>
        <w:textAlignment w:val="baseline"/>
        <w:rPr>
          <w:rFonts w:ascii="GHEA Grapalat" w:eastAsiaTheme="minorEastAsia" w:hAnsi="GHEA Grapalat" w:cs="Times New Roman"/>
          <w:b/>
          <w:szCs w:val="20"/>
          <w:lang w:eastAsia="x-none"/>
        </w:rPr>
      </w:pPr>
      <w:r w:rsidRPr="0011478F">
        <w:rPr>
          <w:rFonts w:ascii="GHEA Grapalat" w:eastAsiaTheme="minorEastAsia" w:hAnsi="GHEA Grapalat" w:cs="Times New Roman"/>
          <w:b/>
          <w:szCs w:val="20"/>
          <w:lang w:eastAsia="x-none"/>
        </w:rPr>
        <w:t xml:space="preserve">ՈԼՈՐՏԱՅԻՆ ԾԱԽՍԵՐԻ ԳՆԱՀԱՏԱԿԱՆԸ </w:t>
      </w:r>
    </w:p>
    <w:p w14:paraId="5198C079" w14:textId="77777777" w:rsidR="009E2E1F" w:rsidRPr="009E2E1F" w:rsidRDefault="009E2E1F" w:rsidP="009E2E1F">
      <w:pPr>
        <w:pStyle w:val="ListParagraph"/>
        <w:rPr>
          <w:rFonts w:ascii="GHEA Grapalat" w:hAnsi="GHEA Grapalat"/>
          <w:i/>
          <w:lang w:eastAsia="x-none"/>
        </w:rPr>
      </w:pPr>
    </w:p>
    <w:tbl>
      <w:tblPr>
        <w:tblpPr w:leftFromText="180" w:rightFromText="180" w:vertAnchor="text" w:horzAnchor="margin" w:tblpY="137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0"/>
        <w:gridCol w:w="4111"/>
        <w:gridCol w:w="1559"/>
        <w:gridCol w:w="1843"/>
        <w:gridCol w:w="1843"/>
      </w:tblGrid>
      <w:tr w:rsidR="009E2E1F" w:rsidRPr="00B31854" w14:paraId="01D8120E" w14:textId="77777777" w:rsidTr="009E2E1F">
        <w:trPr>
          <w:cantSplit/>
          <w:trHeight w:val="382"/>
          <w:tblHeader/>
        </w:trPr>
        <w:tc>
          <w:tcPr>
            <w:tcW w:w="1281" w:type="dxa"/>
            <w:gridSpan w:val="2"/>
            <w:vMerge w:val="restart"/>
            <w:shd w:val="clear" w:color="auto" w:fill="D9D9D9"/>
          </w:tcPr>
          <w:p w14:paraId="6C1CC72F" w14:textId="77777777" w:rsidR="009E2E1F" w:rsidRPr="003C6296" w:rsidRDefault="009E2E1F" w:rsidP="009E2E1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6296">
              <w:rPr>
                <w:rFonts w:ascii="GHEA Grapalat" w:hAnsi="GHEA Grapalat" w:cs="Sylfaen"/>
                <w:sz w:val="16"/>
                <w:szCs w:val="16"/>
              </w:rPr>
              <w:t>Ծրագրային դասիչը</w:t>
            </w:r>
          </w:p>
        </w:tc>
        <w:tc>
          <w:tcPr>
            <w:tcW w:w="4111" w:type="dxa"/>
            <w:vMerge w:val="restart"/>
            <w:shd w:val="clear" w:color="auto" w:fill="D9D9D9"/>
          </w:tcPr>
          <w:p w14:paraId="27123F20" w14:textId="77777777" w:rsidR="009E2E1F" w:rsidRPr="003C6296" w:rsidRDefault="009E2E1F" w:rsidP="009E2E1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6296">
              <w:rPr>
                <w:rFonts w:ascii="GHEA Grapalat" w:hAnsi="GHEA Grapalat" w:cs="Sylfaen"/>
                <w:sz w:val="16"/>
                <w:szCs w:val="16"/>
              </w:rPr>
              <w:t>Ծրագիր /Միջոցառում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020C7B95" w14:textId="40943E3F" w:rsidR="009E2E1F" w:rsidRPr="003C6296" w:rsidRDefault="009E2E1F" w:rsidP="00EC1C9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6296">
              <w:rPr>
                <w:rFonts w:ascii="GHEA Grapalat" w:hAnsi="GHEA Grapalat" w:cs="Sylfaen"/>
                <w:sz w:val="16"/>
                <w:szCs w:val="16"/>
              </w:rPr>
              <w:t>202</w:t>
            </w:r>
            <w:r w:rsidR="00EC1C9E">
              <w:rPr>
                <w:rFonts w:ascii="GHEA Grapalat" w:hAnsi="GHEA Grapalat" w:cs="Sylfaen"/>
                <w:sz w:val="16"/>
                <w:szCs w:val="16"/>
              </w:rPr>
              <w:t>6</w:t>
            </w:r>
            <w:r w:rsidRPr="003C6296">
              <w:rPr>
                <w:rFonts w:ascii="GHEA Grapalat" w:hAnsi="GHEA Grapalat" w:cs="Sylfaen"/>
                <w:sz w:val="16"/>
                <w:szCs w:val="16"/>
              </w:rPr>
              <w:t>թ  (հազ. դրամ)</w:t>
            </w: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3EDA526" w14:textId="29F23B09" w:rsidR="009E2E1F" w:rsidRPr="003C6296" w:rsidRDefault="009E2E1F" w:rsidP="00EC1C9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6296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E101AD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EC1C9E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3C6296">
              <w:rPr>
                <w:rFonts w:ascii="GHEA Grapalat" w:hAnsi="GHEA Grapalat" w:cs="Sylfaen"/>
                <w:sz w:val="16"/>
                <w:szCs w:val="16"/>
              </w:rPr>
              <w:t>թ (հազ. դրամ)</w:t>
            </w: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EE5681E" w14:textId="5393A8F7" w:rsidR="009E2E1F" w:rsidRPr="003C6296" w:rsidRDefault="009E2E1F" w:rsidP="00E101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202</w:t>
            </w:r>
            <w:r w:rsidR="00EC1C9E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Pr="003C6296">
              <w:rPr>
                <w:rFonts w:ascii="GHEA Grapalat" w:hAnsi="GHEA Grapalat" w:cs="Sylfaen"/>
                <w:sz w:val="16"/>
                <w:szCs w:val="16"/>
              </w:rPr>
              <w:t>թ (հազ. դրամ)</w:t>
            </w:r>
          </w:p>
        </w:tc>
      </w:tr>
      <w:tr w:rsidR="009E2E1F" w:rsidRPr="00B31854" w14:paraId="4B59DAAE" w14:textId="77777777" w:rsidTr="009E2E1F">
        <w:trPr>
          <w:cantSplit/>
          <w:trHeight w:val="168"/>
          <w:tblHeader/>
        </w:trPr>
        <w:tc>
          <w:tcPr>
            <w:tcW w:w="1281" w:type="dxa"/>
            <w:gridSpan w:val="2"/>
            <w:vMerge/>
            <w:shd w:val="clear" w:color="auto" w:fill="D9D9D9"/>
          </w:tcPr>
          <w:p w14:paraId="59395DAE" w14:textId="77777777" w:rsidR="009E2E1F" w:rsidRPr="003C6296" w:rsidRDefault="009E2E1F" w:rsidP="009E2E1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111" w:type="dxa"/>
            <w:vMerge/>
            <w:shd w:val="clear" w:color="auto" w:fill="D9D9D9"/>
          </w:tcPr>
          <w:p w14:paraId="08CBB7B4" w14:textId="77777777" w:rsidR="009E2E1F" w:rsidRPr="003C6296" w:rsidRDefault="009E2E1F" w:rsidP="009E2E1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textDirection w:val="btLr"/>
          </w:tcPr>
          <w:p w14:paraId="0A53368E" w14:textId="77777777" w:rsidR="009E2E1F" w:rsidRPr="003C6296" w:rsidRDefault="009E2E1F" w:rsidP="009E2E1F">
            <w:pPr>
              <w:ind w:left="113" w:right="113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560A7F9" w14:textId="77777777" w:rsidR="009E2E1F" w:rsidRPr="003C6296" w:rsidRDefault="009E2E1F" w:rsidP="009E2E1F">
            <w:pPr>
              <w:ind w:left="113" w:right="113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818D2BF" w14:textId="77777777" w:rsidR="009E2E1F" w:rsidRPr="003C6296" w:rsidRDefault="009E2E1F" w:rsidP="009E2E1F">
            <w:pPr>
              <w:ind w:left="113" w:right="113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</w:tr>
      <w:tr w:rsidR="009E2E1F" w:rsidRPr="00B31854" w14:paraId="17B72942" w14:textId="77777777" w:rsidTr="00832C3C">
        <w:trPr>
          <w:trHeight w:val="537"/>
        </w:trPr>
        <w:tc>
          <w:tcPr>
            <w:tcW w:w="1281" w:type="dxa"/>
            <w:gridSpan w:val="2"/>
            <w:shd w:val="clear" w:color="auto" w:fill="auto"/>
          </w:tcPr>
          <w:p w14:paraId="51271143" w14:textId="77777777" w:rsidR="009E2E1F" w:rsidRPr="00606C98" w:rsidRDefault="009E2E1F" w:rsidP="009E2E1F">
            <w:pPr>
              <w:rPr>
                <w:rFonts w:ascii="GHEA Grapalat" w:hAnsi="GHEA Grapalat" w:cs="Sylfaen"/>
                <w:b/>
                <w:i/>
              </w:rPr>
            </w:pPr>
            <w:r w:rsidRPr="00606C98">
              <w:rPr>
                <w:rFonts w:ascii="GHEA Grapalat" w:hAnsi="GHEA Grapalat" w:cs="Sylfaen"/>
                <w:b/>
                <w:i/>
              </w:rPr>
              <w:t>1203</w:t>
            </w:r>
          </w:p>
        </w:tc>
        <w:tc>
          <w:tcPr>
            <w:tcW w:w="4111" w:type="dxa"/>
            <w:shd w:val="clear" w:color="auto" w:fill="auto"/>
          </w:tcPr>
          <w:p w14:paraId="62CE1F30" w14:textId="77777777" w:rsidR="009E2E1F" w:rsidRPr="00606C98" w:rsidRDefault="009E2E1F" w:rsidP="009E2E1F">
            <w:pPr>
              <w:rPr>
                <w:rFonts w:ascii="GHEA Grapalat" w:hAnsi="GHEA Grapalat" w:cs="Sylfaen"/>
                <w:b/>
                <w:i/>
              </w:rPr>
            </w:pPr>
            <w:r w:rsidRPr="00606C98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Պետական վերահսկողական ծառայություններ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88F6B34" w14:textId="4C620547" w:rsidR="009E2E1F" w:rsidRPr="00C049D1" w:rsidRDefault="00C049D1" w:rsidP="009E2E1F">
            <w:pPr>
              <w:jc w:val="right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995,666.2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5110598B" w14:textId="6CC323E1" w:rsidR="009E2E1F" w:rsidRPr="00C049D1" w:rsidRDefault="00C049D1" w:rsidP="009E2E1F">
            <w:pPr>
              <w:jc w:val="right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1,002,832.5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8176A" w14:textId="7D17C509" w:rsidR="009E2E1F" w:rsidRPr="00C049D1" w:rsidRDefault="00C049D1" w:rsidP="009E2E1F">
            <w:pPr>
              <w:jc w:val="right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1,022,246.5</w:t>
            </w:r>
          </w:p>
        </w:tc>
      </w:tr>
      <w:tr w:rsidR="009E2E1F" w:rsidRPr="00B31854" w14:paraId="43757FA3" w14:textId="77777777" w:rsidTr="00832C3C">
        <w:trPr>
          <w:trHeight w:val="850"/>
        </w:trPr>
        <w:tc>
          <w:tcPr>
            <w:tcW w:w="421" w:type="dxa"/>
            <w:shd w:val="clear" w:color="auto" w:fill="auto"/>
          </w:tcPr>
          <w:p w14:paraId="68B6843E" w14:textId="77777777" w:rsidR="009E2E1F" w:rsidRPr="003C6296" w:rsidRDefault="009E2E1F" w:rsidP="009E2E1F">
            <w:pPr>
              <w:rPr>
                <w:rFonts w:ascii="GHEA Grapalat" w:hAnsi="GHEA Grapalat" w:cs="Sylfaen"/>
              </w:rPr>
            </w:pPr>
          </w:p>
        </w:tc>
        <w:tc>
          <w:tcPr>
            <w:tcW w:w="860" w:type="dxa"/>
            <w:shd w:val="clear" w:color="auto" w:fill="auto"/>
          </w:tcPr>
          <w:p w14:paraId="3CFC325D" w14:textId="77777777" w:rsidR="009E2E1F" w:rsidRPr="00832C3C" w:rsidRDefault="009E2E1F" w:rsidP="009E2E1F">
            <w:pPr>
              <w:rPr>
                <w:rFonts w:ascii="GHEA Grapalat" w:hAnsi="GHEA Grapalat" w:cs="Sylfaen"/>
                <w:i/>
              </w:rPr>
            </w:pPr>
            <w:r w:rsidRPr="00832C3C">
              <w:rPr>
                <w:rFonts w:ascii="GHEA Grapalat" w:hAnsi="GHEA Grapalat" w:cs="Sylfaen"/>
                <w:i/>
              </w:rPr>
              <w:t>11001</w:t>
            </w:r>
          </w:p>
        </w:tc>
        <w:tc>
          <w:tcPr>
            <w:tcW w:w="4111" w:type="dxa"/>
            <w:shd w:val="clear" w:color="auto" w:fill="auto"/>
          </w:tcPr>
          <w:p w14:paraId="3224EC95" w14:textId="77777777" w:rsidR="009E2E1F" w:rsidRPr="00832C3C" w:rsidRDefault="009E2E1F" w:rsidP="009E2E1F">
            <w:pPr>
              <w:rPr>
                <w:rFonts w:ascii="GHEA Grapalat" w:hAnsi="GHEA Grapalat" w:cs="Sylfaen"/>
              </w:rPr>
            </w:pPr>
            <w:r w:rsidRPr="00832C3C">
              <w:rPr>
                <w:rFonts w:ascii="GHEA Grapalat" w:hAnsi="GHEA Grapalat" w:cs="Sylfaen"/>
              </w:rPr>
              <w:t>ՀՀ վարչապետին ՀՀ Սահմանադրությամբ և օրենքներով վերապահված վերահսկողական լիազորությունների իրականացման ապահովում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D94DEF4" w14:textId="6A195232" w:rsidR="009E2E1F" w:rsidRPr="00C049D1" w:rsidRDefault="00C049D1" w:rsidP="00C049D1">
            <w:pPr>
              <w:jc w:val="righ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977</w:t>
            </w:r>
            <w:r w:rsidR="00E101AD">
              <w:rPr>
                <w:rFonts w:ascii="GHEA Grapalat" w:hAnsi="GHEA Grapalat" w:cs="Sylfaen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>982</w:t>
            </w:r>
            <w:r w:rsidR="00E101AD">
              <w:rPr>
                <w:rFonts w:ascii="GHEA Grapalat" w:hAnsi="GHEA Grapalat" w:cs="Sylfaen"/>
              </w:rPr>
              <w:t>.</w:t>
            </w: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33A13C6" w14:textId="03E96EEE" w:rsidR="009E2E1F" w:rsidRPr="00C049D1" w:rsidRDefault="00C049D1" w:rsidP="009E2E1F">
            <w:pPr>
              <w:jc w:val="righ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985,072.9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58AAA" w14:textId="086AEA32" w:rsidR="009E2E1F" w:rsidRPr="00C049D1" w:rsidRDefault="00C049D1" w:rsidP="009E2E1F">
            <w:pPr>
              <w:jc w:val="righ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1,002,523.5</w:t>
            </w:r>
          </w:p>
        </w:tc>
      </w:tr>
      <w:tr w:rsidR="009E2E1F" w:rsidRPr="00B31854" w14:paraId="402A2E0F" w14:textId="77777777" w:rsidTr="00832C3C">
        <w:trPr>
          <w:trHeight w:val="850"/>
        </w:trPr>
        <w:tc>
          <w:tcPr>
            <w:tcW w:w="421" w:type="dxa"/>
            <w:shd w:val="clear" w:color="auto" w:fill="auto"/>
          </w:tcPr>
          <w:p w14:paraId="0DAE6EED" w14:textId="77777777" w:rsidR="009E2E1F" w:rsidRPr="003C6296" w:rsidRDefault="009E2E1F" w:rsidP="009E2E1F">
            <w:pPr>
              <w:rPr>
                <w:rFonts w:ascii="GHEA Grapalat" w:hAnsi="GHEA Grapalat" w:cs="Sylfaen"/>
              </w:rPr>
            </w:pPr>
          </w:p>
        </w:tc>
        <w:tc>
          <w:tcPr>
            <w:tcW w:w="860" w:type="dxa"/>
            <w:shd w:val="clear" w:color="auto" w:fill="auto"/>
          </w:tcPr>
          <w:p w14:paraId="77E24459" w14:textId="77777777" w:rsidR="009E2E1F" w:rsidRPr="00832C3C" w:rsidRDefault="009E2E1F" w:rsidP="009E2E1F">
            <w:pPr>
              <w:rPr>
                <w:rFonts w:ascii="GHEA Grapalat" w:hAnsi="GHEA Grapalat" w:cs="Sylfaen"/>
                <w:i/>
              </w:rPr>
            </w:pPr>
            <w:r w:rsidRPr="00832C3C">
              <w:rPr>
                <w:rFonts w:ascii="GHEA Grapalat" w:hAnsi="GHEA Grapalat" w:cs="Sylfaen"/>
                <w:i/>
              </w:rPr>
              <w:t>31001</w:t>
            </w:r>
          </w:p>
        </w:tc>
        <w:tc>
          <w:tcPr>
            <w:tcW w:w="4111" w:type="dxa"/>
            <w:shd w:val="clear" w:color="auto" w:fill="auto"/>
          </w:tcPr>
          <w:p w14:paraId="3E650AC2" w14:textId="77777777" w:rsidR="009E2E1F" w:rsidRPr="00832C3C" w:rsidRDefault="009E2E1F" w:rsidP="009E2E1F">
            <w:pPr>
              <w:rPr>
                <w:rFonts w:ascii="GHEA Grapalat" w:hAnsi="GHEA Grapalat" w:cs="Sylfaen"/>
              </w:rPr>
            </w:pPr>
            <w:r w:rsidRPr="00832C3C">
              <w:rPr>
                <w:rFonts w:ascii="GHEA Grapalat" w:hAnsi="GHEA Grapalat" w:cs="Sylfaen"/>
                <w:lang w:val="hy-AM"/>
              </w:rPr>
              <w:t>ՀՀ պետական վերահսկողական ծառայության տեխնիկական հագեցվածության բարելավում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55A9B34" w14:textId="6AC9DACA" w:rsidR="009E2E1F" w:rsidRPr="00A54561" w:rsidRDefault="00C049D1" w:rsidP="00C049D1">
            <w:pPr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17</w:t>
            </w:r>
            <w:r w:rsidR="00E101AD">
              <w:rPr>
                <w:rFonts w:ascii="GHEA Grapalat" w:hAnsi="GHEA Grapalat" w:cs="Sylfaen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>683.8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000F4DB" w14:textId="45B7A450" w:rsidR="009E2E1F" w:rsidRPr="00C049D1" w:rsidRDefault="00C049D1" w:rsidP="009E2E1F">
            <w:pPr>
              <w:jc w:val="righ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17,759.6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E3CA9" w14:textId="4B730E5D" w:rsidR="009E2E1F" w:rsidRPr="00C049D1" w:rsidRDefault="00C049D1" w:rsidP="009E2E1F">
            <w:pPr>
              <w:jc w:val="righ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19,723.0</w:t>
            </w:r>
          </w:p>
        </w:tc>
      </w:tr>
    </w:tbl>
    <w:p w14:paraId="6207BF63" w14:textId="7EB9C336" w:rsidR="0011478F" w:rsidRPr="0011478F" w:rsidRDefault="0011478F" w:rsidP="009E2E1F">
      <w:pPr>
        <w:pStyle w:val="ListParagraph"/>
        <w:rPr>
          <w:rFonts w:ascii="GHEA Grapalat" w:eastAsiaTheme="minorEastAsia" w:hAnsi="GHEA Grapalat" w:cs="Times New Roman"/>
          <w:i/>
          <w:szCs w:val="20"/>
          <w:lang w:eastAsia="x-none"/>
        </w:rPr>
      </w:pPr>
    </w:p>
    <w:sectPr w:rsidR="0011478F" w:rsidRPr="0011478F" w:rsidSect="007C0904">
      <w:pgSz w:w="12240" w:h="15840"/>
      <w:pgMar w:top="709" w:right="144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70A6E" w14:textId="77777777" w:rsidR="00FF50E9" w:rsidRDefault="00FF50E9" w:rsidP="0011478F">
      <w:pPr>
        <w:spacing w:after="0" w:line="240" w:lineRule="auto"/>
      </w:pPr>
      <w:r>
        <w:separator/>
      </w:r>
    </w:p>
  </w:endnote>
  <w:endnote w:type="continuationSeparator" w:id="0">
    <w:p w14:paraId="181958B1" w14:textId="77777777" w:rsidR="00FF50E9" w:rsidRDefault="00FF50E9" w:rsidP="0011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00FBA" w14:textId="77777777" w:rsidR="00FF50E9" w:rsidRDefault="00FF50E9" w:rsidP="0011478F">
      <w:pPr>
        <w:spacing w:after="0" w:line="240" w:lineRule="auto"/>
      </w:pPr>
      <w:r>
        <w:separator/>
      </w:r>
    </w:p>
  </w:footnote>
  <w:footnote w:type="continuationSeparator" w:id="0">
    <w:p w14:paraId="5B17EE57" w14:textId="77777777" w:rsidR="00FF50E9" w:rsidRDefault="00FF50E9" w:rsidP="0011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56B4C"/>
    <w:multiLevelType w:val="hybridMultilevel"/>
    <w:tmpl w:val="A8E263BA"/>
    <w:lvl w:ilvl="0" w:tplc="4B824D52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BED4C3D"/>
    <w:multiLevelType w:val="hybridMultilevel"/>
    <w:tmpl w:val="FC144A1E"/>
    <w:lvl w:ilvl="0" w:tplc="AF9C75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wMzUwNzU2NjIFspV0lIJTi4sz8/NACoxqASoBiwMsAAAA"/>
  </w:docVars>
  <w:rsids>
    <w:rsidRoot w:val="0011478F"/>
    <w:rsid w:val="00054601"/>
    <w:rsid w:val="0006483A"/>
    <w:rsid w:val="000A127B"/>
    <w:rsid w:val="0011478F"/>
    <w:rsid w:val="00122657"/>
    <w:rsid w:val="0016090C"/>
    <w:rsid w:val="00185991"/>
    <w:rsid w:val="002112FB"/>
    <w:rsid w:val="00261EFA"/>
    <w:rsid w:val="00264576"/>
    <w:rsid w:val="002B0DCE"/>
    <w:rsid w:val="002D54A2"/>
    <w:rsid w:val="002E4D06"/>
    <w:rsid w:val="00304BE1"/>
    <w:rsid w:val="00427BD4"/>
    <w:rsid w:val="00435DCC"/>
    <w:rsid w:val="0049584F"/>
    <w:rsid w:val="005271A1"/>
    <w:rsid w:val="005324F3"/>
    <w:rsid w:val="00567880"/>
    <w:rsid w:val="00630CBA"/>
    <w:rsid w:val="0065201D"/>
    <w:rsid w:val="007111FF"/>
    <w:rsid w:val="007A2533"/>
    <w:rsid w:val="007C0904"/>
    <w:rsid w:val="008277DD"/>
    <w:rsid w:val="00832C3C"/>
    <w:rsid w:val="00892C23"/>
    <w:rsid w:val="008E3F17"/>
    <w:rsid w:val="008E6AF0"/>
    <w:rsid w:val="009100EF"/>
    <w:rsid w:val="00950975"/>
    <w:rsid w:val="00956577"/>
    <w:rsid w:val="009662EC"/>
    <w:rsid w:val="009D4085"/>
    <w:rsid w:val="009E2E1F"/>
    <w:rsid w:val="009F32DC"/>
    <w:rsid w:val="00A107F3"/>
    <w:rsid w:val="00A51A72"/>
    <w:rsid w:val="00A54561"/>
    <w:rsid w:val="00AD3577"/>
    <w:rsid w:val="00AE50F4"/>
    <w:rsid w:val="00AF5DB9"/>
    <w:rsid w:val="00B16E0D"/>
    <w:rsid w:val="00B17F35"/>
    <w:rsid w:val="00B809DF"/>
    <w:rsid w:val="00B8641E"/>
    <w:rsid w:val="00BA580B"/>
    <w:rsid w:val="00C049D1"/>
    <w:rsid w:val="00C31126"/>
    <w:rsid w:val="00C4278C"/>
    <w:rsid w:val="00C512A9"/>
    <w:rsid w:val="00C82E26"/>
    <w:rsid w:val="00CA132B"/>
    <w:rsid w:val="00CB77EB"/>
    <w:rsid w:val="00D44356"/>
    <w:rsid w:val="00D47519"/>
    <w:rsid w:val="00D65718"/>
    <w:rsid w:val="00D82EBA"/>
    <w:rsid w:val="00DF3619"/>
    <w:rsid w:val="00E101AD"/>
    <w:rsid w:val="00E7745D"/>
    <w:rsid w:val="00E81469"/>
    <w:rsid w:val="00EA73D4"/>
    <w:rsid w:val="00EC1C9E"/>
    <w:rsid w:val="00F618D6"/>
    <w:rsid w:val="00F954EB"/>
    <w:rsid w:val="00FA3D3E"/>
    <w:rsid w:val="00FC1E0D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BF54"/>
  <w15:docId w15:val="{EAD1D383-12E8-4CBF-B2B8-75A3F5DE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47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78F"/>
    <w:rPr>
      <w:sz w:val="20"/>
      <w:szCs w:val="20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uiPriority w:val="99"/>
    <w:rsid w:val="0011478F"/>
    <w:rPr>
      <w:vertAlign w:val="superscript"/>
    </w:rPr>
  </w:style>
  <w:style w:type="paragraph" w:customStyle="1" w:styleId="Text">
    <w:name w:val="Text"/>
    <w:basedOn w:val="Normal"/>
    <w:rsid w:val="00B8641E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1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7F3"/>
  </w:style>
  <w:style w:type="paragraph" w:styleId="Footer">
    <w:name w:val="footer"/>
    <w:basedOn w:val="Normal"/>
    <w:link w:val="FooterChar"/>
    <w:uiPriority w:val="99"/>
    <w:unhideWhenUsed/>
    <w:rsid w:val="00A1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7F3"/>
  </w:style>
  <w:style w:type="paragraph" w:styleId="BodyText">
    <w:name w:val="Body Text"/>
    <w:aliases w:val="(Main Text),date,Body Text (Main text)"/>
    <w:basedOn w:val="Normal"/>
    <w:link w:val="BodyTextChar"/>
    <w:rsid w:val="00F954EB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LatArm" w:eastAsia="Times New Roman" w:hAnsi="Times LatArm" w:cs="Times New Roman"/>
      <w:b/>
      <w:bCs/>
      <w:sz w:val="40"/>
      <w:szCs w:val="20"/>
      <w:lang w:val="en-GB" w:eastAsia="x-none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F954EB"/>
    <w:rPr>
      <w:rFonts w:ascii="Times LatArm" w:eastAsia="Times New Roman" w:hAnsi="Times LatArm" w:cs="Times New Roman"/>
      <w:b/>
      <w:bCs/>
      <w:sz w:val="40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9E2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Harosyan</dc:creator>
  <cp:lastModifiedBy>Ասպրամ Համբարձումյան</cp:lastModifiedBy>
  <cp:revision>2</cp:revision>
  <cp:lastPrinted>2025-02-26T06:29:00Z</cp:lastPrinted>
  <dcterms:created xsi:type="dcterms:W3CDTF">2025-03-18T08:55:00Z</dcterms:created>
  <dcterms:modified xsi:type="dcterms:W3CDTF">2025-03-18T08:55:00Z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92b568ccaf2c0731023823eb345e1ac98005ba7361e02b4dd14ab1b9bd62667c</vt:lpwstr>
  </property>
</Properties>
</file>